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AD" w:rsidRDefault="005300ED">
      <w:pPr>
        <w:spacing w:after="0" w:line="240" w:lineRule="auto"/>
        <w:rPr>
          <w:b/>
        </w:rPr>
      </w:pPr>
      <w:bookmarkStart w:id="0" w:name="_GoBack"/>
      <w:bookmarkEnd w:id="0"/>
      <w:r>
        <w:rPr>
          <w:b/>
        </w:rPr>
        <w:t>STEER PROGRAMME PROPOSAL</w:t>
      </w:r>
    </w:p>
    <w:p w:rsidR="00662EAD" w:rsidRDefault="005300ED">
      <w:pPr>
        <w:spacing w:after="0" w:line="240" w:lineRule="auto"/>
        <w:rPr>
          <w:color w:val="808080"/>
        </w:rPr>
      </w:pPr>
      <w:r>
        <w:rPr>
          <w:color w:val="808080"/>
        </w:rPr>
        <w:t>(Text in grey are samples for your reference)</w:t>
      </w:r>
    </w:p>
    <w:p w:rsidR="00662EAD" w:rsidRDefault="00662EAD">
      <w:pPr>
        <w:spacing w:after="0" w:line="240" w:lineRule="auto"/>
        <w:rPr>
          <w:b/>
        </w:rPr>
      </w:pPr>
    </w:p>
    <w:p w:rsidR="00662EAD" w:rsidRDefault="005300ED">
      <w:pPr>
        <w:spacing w:after="0" w:line="240" w:lineRule="auto"/>
      </w:pPr>
      <w:r>
        <w:rPr>
          <w:b/>
        </w:rPr>
        <w:t>Name of Programme:</w:t>
      </w:r>
      <w:r>
        <w:t xml:space="preserve">  </w:t>
      </w:r>
      <w:r>
        <w:rPr>
          <w:color w:val="808080"/>
        </w:rPr>
        <w:t>e.g. STEER Middle East 2019</w:t>
      </w:r>
    </w:p>
    <w:p w:rsidR="00662EAD" w:rsidRDefault="005300ED">
      <w:pPr>
        <w:spacing w:after="0" w:line="240" w:lineRule="auto"/>
      </w:pPr>
      <w:r>
        <w:rPr>
          <w:b/>
        </w:rPr>
        <w:t>Theme:</w:t>
      </w:r>
      <w:r>
        <w:rPr>
          <w:color w:val="808080"/>
        </w:rPr>
        <w:t xml:space="preserve"> e.g. The Arabian Gulf – The Materializing Mirage </w:t>
      </w:r>
    </w:p>
    <w:sdt>
      <w:sdtPr>
        <w:tag w:val="goog_rdk_0"/>
        <w:id w:val="-1512292181"/>
      </w:sdtPr>
      <w:sdtEndPr/>
      <w:sdtContent>
        <w:p w:rsidR="00662EAD" w:rsidRPr="005300ED" w:rsidRDefault="005300ED">
          <w:pPr>
            <w:spacing w:after="0" w:line="240" w:lineRule="auto"/>
          </w:pPr>
          <w:r>
            <w:rPr>
              <w:b/>
            </w:rPr>
            <w:t>Venue:</w:t>
          </w:r>
          <w:r>
            <w:t xml:space="preserve"> </w:t>
          </w:r>
          <w:r>
            <w:rPr>
              <w:color w:val="808080"/>
            </w:rPr>
            <w:t>e.g. Muscat (Oman), Kuwait City (Kuwait), Manama (Bahrain), Abu Dhabi, Dubai (United Arab Emirates)</w:t>
          </w:r>
        </w:p>
      </w:sdtContent>
    </w:sdt>
    <w:p w:rsidR="00662EAD" w:rsidRDefault="005300ED">
      <w:pPr>
        <w:spacing w:after="0" w:line="240" w:lineRule="auto"/>
      </w:pPr>
      <w:r>
        <w:rPr>
          <w:b/>
        </w:rPr>
        <w:t>Date:</w:t>
      </w:r>
      <w:r>
        <w:rPr>
          <w:color w:val="808080"/>
        </w:rPr>
        <w:t xml:space="preserve"> e.g. 7 to 20 December 2019 (14 days)</w:t>
      </w:r>
    </w:p>
    <w:p w:rsidR="00662EAD" w:rsidRDefault="005300ED">
      <w:pPr>
        <w:spacing w:after="0" w:line="240" w:lineRule="auto"/>
        <w:rPr>
          <w:color w:val="808080"/>
        </w:rPr>
      </w:pPr>
      <w:r>
        <w:rPr>
          <w:b/>
        </w:rPr>
        <w:t>Targeted number of students:</w:t>
      </w:r>
      <w:r>
        <w:t xml:space="preserve"> </w:t>
      </w:r>
      <w:r>
        <w:rPr>
          <w:color w:val="808080"/>
        </w:rPr>
        <w:t xml:space="preserve">e.g. 40 students </w:t>
      </w:r>
    </w:p>
    <w:p w:rsidR="00662EAD" w:rsidRDefault="005300ED">
      <w:pPr>
        <w:spacing w:after="0" w:line="240" w:lineRule="auto"/>
        <w:rPr>
          <w:color w:val="808080"/>
        </w:rPr>
      </w:pPr>
      <w:r>
        <w:rPr>
          <w:b/>
        </w:rPr>
        <w:t>No. of staff chaperoning the trip:</w:t>
      </w:r>
      <w:r>
        <w:rPr>
          <w:color w:val="808080"/>
        </w:rPr>
        <w:t xml:space="preserve"> e.g. 2 staff</w:t>
      </w:r>
    </w:p>
    <w:p w:rsidR="00662EAD" w:rsidRDefault="005300ED">
      <w:pPr>
        <w:spacing w:after="0" w:line="240" w:lineRule="auto"/>
        <w:rPr>
          <w:color w:val="808080"/>
        </w:rPr>
      </w:pPr>
      <w:r>
        <w:rPr>
          <w:b/>
        </w:rPr>
        <w:t xml:space="preserve">Programme setup </w:t>
      </w:r>
      <w:r>
        <w:rPr>
          <w:b/>
        </w:rPr>
        <w:t xml:space="preserve">ID on </w:t>
      </w:r>
      <w:proofErr w:type="spellStart"/>
      <w:r>
        <w:rPr>
          <w:b/>
        </w:rPr>
        <w:t>EduRec</w:t>
      </w:r>
      <w:proofErr w:type="spellEnd"/>
      <w:r>
        <w:rPr>
          <w:b/>
        </w:rPr>
        <w:t>:</w:t>
      </w:r>
      <w:r>
        <w:rPr>
          <w:color w:val="808080"/>
        </w:rPr>
        <w:t xml:space="preserve"> e.g. 2 staff</w:t>
      </w:r>
    </w:p>
    <w:p w:rsidR="00662EAD" w:rsidRDefault="00662EAD">
      <w:pPr>
        <w:spacing w:after="0" w:line="240" w:lineRule="auto"/>
      </w:pPr>
    </w:p>
    <w:p w:rsidR="00662EAD" w:rsidRDefault="00662EAD">
      <w:pPr>
        <w:spacing w:after="0" w:line="240" w:lineRule="auto"/>
      </w:pPr>
    </w:p>
    <w:p w:rsidR="00662EAD" w:rsidRDefault="005300ED">
      <w:pPr>
        <w:spacing w:after="0" w:line="240" w:lineRule="auto"/>
        <w:rPr>
          <w:b/>
          <w:color w:val="000000"/>
        </w:rPr>
      </w:pPr>
      <w:r>
        <w:rPr>
          <w:b/>
          <w:color w:val="000000"/>
        </w:rPr>
        <w:t xml:space="preserve">Provide an overview of the programme (not more than half a page) </w:t>
      </w:r>
    </w:p>
    <w:p w:rsidR="00662EAD" w:rsidRDefault="005300ED">
      <w:pPr>
        <w:spacing w:after="0" w:line="240" w:lineRule="auto"/>
        <w:rPr>
          <w:i/>
          <w:color w:val="808080"/>
        </w:rPr>
      </w:pPr>
      <w:r>
        <w:rPr>
          <w:color w:val="808080"/>
          <w:sz w:val="24"/>
          <w:szCs w:val="24"/>
        </w:rPr>
        <w:t xml:space="preserve">E.g. </w:t>
      </w:r>
      <w:r>
        <w:rPr>
          <w:color w:val="808080"/>
        </w:rPr>
        <w:t>For many, the primary impression the Arabian Gulf holds is - ‘oil’ - a natural result of the region’s status as home to nearly two-thirds of the world’s cru</w:t>
      </w:r>
      <w:r>
        <w:rPr>
          <w:color w:val="808080"/>
        </w:rPr>
        <w:t>de oil reserves. But the nations of the Gulf have long recognised the vulnerability of the reliance on hydrocarbon revenues, and each holds a vision – a will to reform energy-powered economies into a myriad mix of service, knowledge, and innovation industr</w:t>
      </w:r>
      <w:r>
        <w:rPr>
          <w:color w:val="808080"/>
        </w:rPr>
        <w:t>ies. Take a close peek into the impressive process through which the Gulf Cooperation Council (GCC) countries are leveraging their oil revenues to transform their economies and societies, and take inspiration from the vision that is solidifying into realit</w:t>
      </w:r>
      <w:r>
        <w:rPr>
          <w:color w:val="808080"/>
        </w:rPr>
        <w:t>y. Explore the fascinating cultural history of the Gulf Arabs, and their heritage. Wonder at the feats of engineering and development present today. Study the balancing of the demands of a modern society and tribal traditions and practices.</w:t>
      </w:r>
    </w:p>
    <w:p w:rsidR="00662EAD" w:rsidRDefault="00662EAD">
      <w:pPr>
        <w:spacing w:after="0" w:line="240" w:lineRule="auto"/>
        <w:rPr>
          <w:color w:val="808080"/>
          <w:sz w:val="24"/>
          <w:szCs w:val="24"/>
        </w:rPr>
      </w:pPr>
    </w:p>
    <w:p w:rsidR="00662EAD" w:rsidRDefault="005300ED">
      <w:pPr>
        <w:spacing w:after="0" w:line="240" w:lineRule="auto"/>
      </w:pPr>
      <w:r>
        <w:rPr>
          <w:b/>
        </w:rPr>
        <w:t xml:space="preserve">Key Focus </w:t>
      </w:r>
      <w:proofErr w:type="gramStart"/>
      <w:r>
        <w:rPr>
          <w:b/>
        </w:rPr>
        <w:t>Area</w:t>
      </w:r>
      <w:r>
        <w:rPr>
          <w:b/>
        </w:rPr>
        <w:t xml:space="preserve">s  </w:t>
      </w:r>
      <w:r>
        <w:t>(</w:t>
      </w:r>
      <w:proofErr w:type="gramEnd"/>
      <w:r>
        <w:t>Describe the key focus areas of the programme)</w:t>
      </w:r>
    </w:p>
    <w:p w:rsidR="00662EAD" w:rsidRDefault="005300ED">
      <w:pPr>
        <w:spacing w:after="0" w:line="240" w:lineRule="auto"/>
        <w:rPr>
          <w:color w:val="808080"/>
        </w:rPr>
      </w:pPr>
      <w:r>
        <w:rPr>
          <w:color w:val="808080"/>
        </w:rPr>
        <w:t>e.g. Transformation to a Financial Centre/Hub</w:t>
      </w:r>
    </w:p>
    <w:p w:rsidR="00662EAD" w:rsidRDefault="00662EAD">
      <w:pPr>
        <w:spacing w:after="0" w:line="240" w:lineRule="auto"/>
        <w:rPr>
          <w:color w:val="808080"/>
        </w:rPr>
      </w:pPr>
    </w:p>
    <w:p w:rsidR="00662EAD" w:rsidRDefault="005300ED">
      <w:pPr>
        <w:spacing w:after="0" w:line="240" w:lineRule="auto"/>
        <w:rPr>
          <w:b/>
        </w:rPr>
      </w:pPr>
      <w:r>
        <w:rPr>
          <w:b/>
        </w:rPr>
        <w:t xml:space="preserve">Learning objective </w:t>
      </w:r>
    </w:p>
    <w:p w:rsidR="00662EAD" w:rsidRDefault="00662EAD">
      <w:pPr>
        <w:spacing w:after="0" w:line="240" w:lineRule="auto"/>
        <w:rPr>
          <w:b/>
        </w:rPr>
      </w:pPr>
    </w:p>
    <w:p w:rsidR="00662EAD" w:rsidRDefault="005300ED">
      <w:pPr>
        <w:spacing w:after="0" w:line="240" w:lineRule="auto"/>
        <w:rPr>
          <w:color w:val="808080"/>
        </w:rPr>
      </w:pPr>
      <w:r>
        <w:rPr>
          <w:color w:val="808080"/>
        </w:rPr>
        <w:t xml:space="preserve">e.g. </w:t>
      </w:r>
    </w:p>
    <w:p w:rsidR="00662EAD" w:rsidRDefault="005300ED">
      <w:pPr>
        <w:numPr>
          <w:ilvl w:val="0"/>
          <w:numId w:val="2"/>
        </w:numPr>
        <w:pBdr>
          <w:top w:val="nil"/>
          <w:left w:val="nil"/>
          <w:bottom w:val="nil"/>
          <w:right w:val="nil"/>
          <w:between w:val="nil"/>
        </w:pBdr>
        <w:spacing w:after="0" w:line="240" w:lineRule="auto"/>
        <w:rPr>
          <w:color w:val="808080"/>
        </w:rPr>
      </w:pPr>
      <w:r>
        <w:rPr>
          <w:color w:val="808080"/>
        </w:rPr>
        <w:t>Explore the fascinating cultural history of the Gulf Arabs and their heritage</w:t>
      </w:r>
    </w:p>
    <w:p w:rsidR="00662EAD" w:rsidRDefault="005300ED">
      <w:pPr>
        <w:numPr>
          <w:ilvl w:val="0"/>
          <w:numId w:val="2"/>
        </w:numPr>
        <w:pBdr>
          <w:top w:val="nil"/>
          <w:left w:val="nil"/>
          <w:bottom w:val="nil"/>
          <w:right w:val="nil"/>
          <w:between w:val="nil"/>
        </w:pBdr>
        <w:spacing w:after="0" w:line="240" w:lineRule="auto"/>
        <w:rPr>
          <w:color w:val="808080"/>
        </w:rPr>
      </w:pPr>
      <w:r>
        <w:rPr>
          <w:color w:val="808080"/>
        </w:rPr>
        <w:t xml:space="preserve">Learn how the Gulf Cooperation Council (GCC) countries are leveraging their oil revenues to transform their economies and societies  </w:t>
      </w:r>
    </w:p>
    <w:p w:rsidR="00662EAD" w:rsidRDefault="00662EAD">
      <w:pPr>
        <w:spacing w:after="0" w:line="240" w:lineRule="auto"/>
        <w:rPr>
          <w:color w:val="808080"/>
        </w:rPr>
      </w:pPr>
    </w:p>
    <w:p w:rsidR="00662EAD" w:rsidRDefault="00662EAD">
      <w:pPr>
        <w:spacing w:after="0" w:line="240" w:lineRule="auto"/>
        <w:rPr>
          <w:color w:val="808080"/>
        </w:rPr>
      </w:pPr>
    </w:p>
    <w:p w:rsidR="00662EAD" w:rsidRDefault="005300ED">
      <w:pPr>
        <w:spacing w:after="0" w:line="240" w:lineRule="auto"/>
      </w:pPr>
      <w:r>
        <w:rPr>
          <w:b/>
        </w:rPr>
        <w:t xml:space="preserve">Estimated cost breakdown </w:t>
      </w:r>
      <w:r>
        <w:t xml:space="preserve">(you may use the template below) </w:t>
      </w:r>
    </w:p>
    <w:p w:rsidR="00662EAD" w:rsidRDefault="00662EAD">
      <w:pPr>
        <w:spacing w:after="0" w:line="240" w:lineRule="auto"/>
        <w:rPr>
          <w:color w:val="808080"/>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1805"/>
        <w:gridCol w:w="1805"/>
        <w:gridCol w:w="1805"/>
        <w:gridCol w:w="1805"/>
      </w:tblGrid>
      <w:tr w:rsidR="00662EAD">
        <w:tc>
          <w:tcPr>
            <w:tcW w:w="1805" w:type="dxa"/>
          </w:tcPr>
          <w:p w:rsidR="00662EAD" w:rsidRDefault="005300ED">
            <w:pPr>
              <w:rPr>
                <w:b/>
              </w:rPr>
            </w:pPr>
            <w:r>
              <w:rPr>
                <w:b/>
              </w:rPr>
              <w:t>S/N</w:t>
            </w:r>
          </w:p>
        </w:tc>
        <w:tc>
          <w:tcPr>
            <w:tcW w:w="1805" w:type="dxa"/>
          </w:tcPr>
          <w:p w:rsidR="00662EAD" w:rsidRDefault="005300ED">
            <w:pPr>
              <w:rPr>
                <w:b/>
              </w:rPr>
            </w:pPr>
            <w:r>
              <w:rPr>
                <w:b/>
              </w:rPr>
              <w:t xml:space="preserve">Description </w:t>
            </w:r>
          </w:p>
        </w:tc>
        <w:tc>
          <w:tcPr>
            <w:tcW w:w="1805" w:type="dxa"/>
          </w:tcPr>
          <w:p w:rsidR="00662EAD" w:rsidRDefault="005300ED">
            <w:pPr>
              <w:rPr>
                <w:b/>
              </w:rPr>
            </w:pPr>
            <w:r>
              <w:rPr>
                <w:b/>
              </w:rPr>
              <w:t>Unit Price (SGD)</w:t>
            </w:r>
          </w:p>
        </w:tc>
        <w:tc>
          <w:tcPr>
            <w:tcW w:w="1805" w:type="dxa"/>
          </w:tcPr>
          <w:p w:rsidR="00662EAD" w:rsidRDefault="005300ED">
            <w:pPr>
              <w:rPr>
                <w:b/>
              </w:rPr>
            </w:pPr>
            <w:r>
              <w:rPr>
                <w:b/>
              </w:rPr>
              <w:t xml:space="preserve">Qty </w:t>
            </w:r>
          </w:p>
        </w:tc>
        <w:tc>
          <w:tcPr>
            <w:tcW w:w="1805" w:type="dxa"/>
          </w:tcPr>
          <w:p w:rsidR="00662EAD" w:rsidRDefault="005300ED">
            <w:pPr>
              <w:rPr>
                <w:b/>
              </w:rPr>
            </w:pPr>
            <w:r>
              <w:rPr>
                <w:b/>
              </w:rPr>
              <w:t>Amount</w:t>
            </w:r>
          </w:p>
        </w:tc>
      </w:tr>
      <w:tr w:rsidR="00662EAD">
        <w:tc>
          <w:tcPr>
            <w:tcW w:w="9025" w:type="dxa"/>
            <w:gridSpan w:val="5"/>
          </w:tcPr>
          <w:p w:rsidR="00662EAD" w:rsidRDefault="005300ED">
            <w:pPr>
              <w:rPr>
                <w:color w:val="808080"/>
                <w:sz w:val="20"/>
                <w:szCs w:val="20"/>
              </w:rPr>
            </w:pPr>
            <w:r>
              <w:rPr>
                <w:color w:val="808080"/>
                <w:sz w:val="20"/>
                <w:szCs w:val="20"/>
              </w:rPr>
              <w:t xml:space="preserve">14 Days Tour </w:t>
            </w:r>
            <w:r>
              <w:rPr>
                <w:color w:val="808080"/>
                <w:sz w:val="20"/>
                <w:szCs w:val="20"/>
              </w:rPr>
              <w:t>Package with Accommodation (Twin/Triple-share) @ SGD 4,282.00 per person</w:t>
            </w:r>
          </w:p>
        </w:tc>
      </w:tr>
      <w:tr w:rsidR="00662EAD">
        <w:tc>
          <w:tcPr>
            <w:tcW w:w="1805" w:type="dxa"/>
          </w:tcPr>
          <w:p w:rsidR="00662EAD" w:rsidRDefault="005300ED">
            <w:pPr>
              <w:rPr>
                <w:color w:val="808080"/>
              </w:rPr>
            </w:pPr>
            <w:r>
              <w:rPr>
                <w:color w:val="808080"/>
              </w:rPr>
              <w:t>1</w:t>
            </w:r>
          </w:p>
        </w:tc>
        <w:tc>
          <w:tcPr>
            <w:tcW w:w="1805" w:type="dxa"/>
          </w:tcPr>
          <w:p w:rsidR="00662EAD" w:rsidRDefault="005300ED">
            <w:pPr>
              <w:rPr>
                <w:color w:val="808080"/>
                <w:sz w:val="20"/>
                <w:szCs w:val="20"/>
              </w:rPr>
            </w:pPr>
            <w:r>
              <w:rPr>
                <w:color w:val="808080"/>
                <w:sz w:val="20"/>
                <w:szCs w:val="20"/>
              </w:rPr>
              <w:t>Economy Air Tickets (SIN-MCT-KWI-BAH-DXB-SIN)</w:t>
            </w:r>
          </w:p>
        </w:tc>
        <w:tc>
          <w:tcPr>
            <w:tcW w:w="1805" w:type="dxa"/>
          </w:tcPr>
          <w:p w:rsidR="00662EAD" w:rsidRDefault="005300ED">
            <w:pPr>
              <w:rPr>
                <w:color w:val="808080"/>
                <w:sz w:val="20"/>
                <w:szCs w:val="20"/>
              </w:rPr>
            </w:pPr>
            <w:r>
              <w:rPr>
                <w:color w:val="808080"/>
                <w:sz w:val="20"/>
                <w:szCs w:val="20"/>
              </w:rPr>
              <w:t>1,920.00</w:t>
            </w:r>
          </w:p>
        </w:tc>
        <w:tc>
          <w:tcPr>
            <w:tcW w:w="1805" w:type="dxa"/>
          </w:tcPr>
          <w:p w:rsidR="00662EAD" w:rsidRDefault="005300ED">
            <w:pPr>
              <w:rPr>
                <w:color w:val="808080"/>
                <w:sz w:val="20"/>
                <w:szCs w:val="20"/>
              </w:rPr>
            </w:pPr>
            <w:r>
              <w:rPr>
                <w:color w:val="808080"/>
                <w:sz w:val="20"/>
                <w:szCs w:val="20"/>
              </w:rPr>
              <w:t>26</w:t>
            </w:r>
          </w:p>
        </w:tc>
        <w:tc>
          <w:tcPr>
            <w:tcW w:w="1805" w:type="dxa"/>
          </w:tcPr>
          <w:p w:rsidR="00662EAD" w:rsidRDefault="005300ED">
            <w:pPr>
              <w:jc w:val="right"/>
              <w:rPr>
                <w:color w:val="808080"/>
                <w:sz w:val="20"/>
                <w:szCs w:val="20"/>
              </w:rPr>
            </w:pPr>
            <w:r>
              <w:rPr>
                <w:color w:val="808080"/>
                <w:sz w:val="20"/>
                <w:szCs w:val="20"/>
              </w:rPr>
              <w:t>49,920.00</w:t>
            </w:r>
          </w:p>
        </w:tc>
      </w:tr>
      <w:tr w:rsidR="00662EAD">
        <w:tc>
          <w:tcPr>
            <w:tcW w:w="1805" w:type="dxa"/>
          </w:tcPr>
          <w:p w:rsidR="00662EAD" w:rsidRDefault="005300ED">
            <w:pPr>
              <w:rPr>
                <w:color w:val="808080"/>
              </w:rPr>
            </w:pPr>
            <w:r>
              <w:rPr>
                <w:color w:val="808080"/>
              </w:rPr>
              <w:t>2</w:t>
            </w:r>
          </w:p>
        </w:tc>
        <w:tc>
          <w:tcPr>
            <w:tcW w:w="1805" w:type="dxa"/>
          </w:tcPr>
          <w:p w:rsidR="00662EAD" w:rsidRDefault="005300ED">
            <w:pPr>
              <w:rPr>
                <w:color w:val="808080"/>
                <w:sz w:val="20"/>
                <w:szCs w:val="20"/>
              </w:rPr>
            </w:pPr>
            <w:r>
              <w:rPr>
                <w:color w:val="808080"/>
                <w:sz w:val="20"/>
                <w:szCs w:val="20"/>
              </w:rPr>
              <w:t>12 nights' Accommodation@ Middle East</w:t>
            </w:r>
          </w:p>
        </w:tc>
        <w:tc>
          <w:tcPr>
            <w:tcW w:w="1805" w:type="dxa"/>
          </w:tcPr>
          <w:p w:rsidR="00662EAD" w:rsidRDefault="005300ED">
            <w:pPr>
              <w:rPr>
                <w:color w:val="808080"/>
                <w:sz w:val="20"/>
                <w:szCs w:val="20"/>
              </w:rPr>
            </w:pPr>
            <w:r>
              <w:rPr>
                <w:color w:val="808080"/>
                <w:sz w:val="20"/>
                <w:szCs w:val="20"/>
              </w:rPr>
              <w:t>979.00</w:t>
            </w:r>
          </w:p>
        </w:tc>
        <w:tc>
          <w:tcPr>
            <w:tcW w:w="1805" w:type="dxa"/>
          </w:tcPr>
          <w:p w:rsidR="00662EAD" w:rsidRDefault="005300ED">
            <w:pPr>
              <w:rPr>
                <w:color w:val="808080"/>
                <w:sz w:val="20"/>
                <w:szCs w:val="20"/>
              </w:rPr>
            </w:pPr>
            <w:r>
              <w:rPr>
                <w:color w:val="808080"/>
                <w:sz w:val="20"/>
                <w:szCs w:val="20"/>
              </w:rPr>
              <w:t>26</w:t>
            </w:r>
          </w:p>
        </w:tc>
        <w:tc>
          <w:tcPr>
            <w:tcW w:w="1805" w:type="dxa"/>
          </w:tcPr>
          <w:p w:rsidR="00662EAD" w:rsidRDefault="005300ED">
            <w:pPr>
              <w:jc w:val="right"/>
              <w:rPr>
                <w:color w:val="808080"/>
                <w:sz w:val="20"/>
                <w:szCs w:val="20"/>
              </w:rPr>
            </w:pPr>
            <w:r>
              <w:rPr>
                <w:color w:val="808080"/>
                <w:sz w:val="20"/>
                <w:szCs w:val="20"/>
              </w:rPr>
              <w:t>25,454.00</w:t>
            </w:r>
          </w:p>
        </w:tc>
      </w:tr>
      <w:tr w:rsidR="00662EAD">
        <w:tc>
          <w:tcPr>
            <w:tcW w:w="1805" w:type="dxa"/>
          </w:tcPr>
          <w:p w:rsidR="00662EAD" w:rsidRDefault="005300ED">
            <w:pPr>
              <w:rPr>
                <w:color w:val="808080"/>
              </w:rPr>
            </w:pPr>
            <w:r>
              <w:rPr>
                <w:color w:val="808080"/>
              </w:rPr>
              <w:t>3</w:t>
            </w:r>
          </w:p>
        </w:tc>
        <w:tc>
          <w:tcPr>
            <w:tcW w:w="1805" w:type="dxa"/>
          </w:tcPr>
          <w:p w:rsidR="00662EAD" w:rsidRDefault="005300ED">
            <w:pPr>
              <w:rPr>
                <w:color w:val="808080"/>
                <w:sz w:val="20"/>
                <w:szCs w:val="20"/>
              </w:rPr>
            </w:pPr>
            <w:r>
              <w:rPr>
                <w:color w:val="808080"/>
                <w:sz w:val="20"/>
                <w:szCs w:val="20"/>
              </w:rPr>
              <w:t>Coach Transfers@ Middle East (Avg. 10 hours per day)</w:t>
            </w:r>
          </w:p>
        </w:tc>
        <w:tc>
          <w:tcPr>
            <w:tcW w:w="1805" w:type="dxa"/>
          </w:tcPr>
          <w:p w:rsidR="00662EAD" w:rsidRDefault="005300ED">
            <w:pPr>
              <w:rPr>
                <w:color w:val="808080"/>
                <w:sz w:val="20"/>
                <w:szCs w:val="20"/>
              </w:rPr>
            </w:pPr>
            <w:r>
              <w:rPr>
                <w:color w:val="808080"/>
                <w:sz w:val="20"/>
                <w:szCs w:val="20"/>
              </w:rPr>
              <w:t>700.00</w:t>
            </w:r>
          </w:p>
        </w:tc>
        <w:tc>
          <w:tcPr>
            <w:tcW w:w="1805" w:type="dxa"/>
          </w:tcPr>
          <w:p w:rsidR="00662EAD" w:rsidRDefault="005300ED">
            <w:pPr>
              <w:rPr>
                <w:color w:val="808080"/>
                <w:sz w:val="20"/>
                <w:szCs w:val="20"/>
              </w:rPr>
            </w:pPr>
            <w:r>
              <w:rPr>
                <w:color w:val="808080"/>
                <w:sz w:val="20"/>
                <w:szCs w:val="20"/>
              </w:rPr>
              <w:t>26</w:t>
            </w:r>
          </w:p>
        </w:tc>
        <w:tc>
          <w:tcPr>
            <w:tcW w:w="1805" w:type="dxa"/>
          </w:tcPr>
          <w:p w:rsidR="00662EAD" w:rsidRDefault="005300ED">
            <w:pPr>
              <w:jc w:val="right"/>
              <w:rPr>
                <w:color w:val="808080"/>
                <w:sz w:val="20"/>
                <w:szCs w:val="20"/>
              </w:rPr>
            </w:pPr>
            <w:r>
              <w:rPr>
                <w:color w:val="808080"/>
                <w:sz w:val="20"/>
                <w:szCs w:val="20"/>
              </w:rPr>
              <w:t>18,200.00</w:t>
            </w:r>
          </w:p>
        </w:tc>
      </w:tr>
      <w:tr w:rsidR="00662EAD">
        <w:tc>
          <w:tcPr>
            <w:tcW w:w="1805" w:type="dxa"/>
          </w:tcPr>
          <w:p w:rsidR="00662EAD" w:rsidRDefault="005300ED">
            <w:pPr>
              <w:rPr>
                <w:color w:val="808080"/>
              </w:rPr>
            </w:pPr>
            <w:r>
              <w:rPr>
                <w:color w:val="808080"/>
              </w:rPr>
              <w:t>4</w:t>
            </w:r>
          </w:p>
        </w:tc>
        <w:tc>
          <w:tcPr>
            <w:tcW w:w="1805" w:type="dxa"/>
          </w:tcPr>
          <w:p w:rsidR="00662EAD" w:rsidRDefault="005300ED">
            <w:pPr>
              <w:rPr>
                <w:color w:val="808080"/>
                <w:sz w:val="20"/>
                <w:szCs w:val="20"/>
              </w:rPr>
            </w:pPr>
            <w:r>
              <w:rPr>
                <w:color w:val="808080"/>
                <w:sz w:val="20"/>
                <w:szCs w:val="20"/>
              </w:rPr>
              <w:t xml:space="preserve">Tour Guide Services + Cultural </w:t>
            </w:r>
            <w:r>
              <w:rPr>
                <w:color w:val="808080"/>
                <w:sz w:val="20"/>
                <w:szCs w:val="20"/>
              </w:rPr>
              <w:lastRenderedPageBreak/>
              <w:t>Tours@ Middle East</w:t>
            </w:r>
          </w:p>
        </w:tc>
        <w:tc>
          <w:tcPr>
            <w:tcW w:w="1805" w:type="dxa"/>
          </w:tcPr>
          <w:p w:rsidR="00662EAD" w:rsidRDefault="005300ED">
            <w:pPr>
              <w:rPr>
                <w:color w:val="808080"/>
                <w:sz w:val="20"/>
                <w:szCs w:val="20"/>
              </w:rPr>
            </w:pPr>
            <w:r>
              <w:rPr>
                <w:color w:val="808080"/>
                <w:sz w:val="20"/>
                <w:szCs w:val="20"/>
              </w:rPr>
              <w:lastRenderedPageBreak/>
              <w:t>524.00</w:t>
            </w:r>
          </w:p>
        </w:tc>
        <w:tc>
          <w:tcPr>
            <w:tcW w:w="1805" w:type="dxa"/>
          </w:tcPr>
          <w:p w:rsidR="00662EAD" w:rsidRDefault="005300ED">
            <w:pPr>
              <w:rPr>
                <w:color w:val="808080"/>
                <w:sz w:val="20"/>
                <w:szCs w:val="20"/>
              </w:rPr>
            </w:pPr>
            <w:r>
              <w:rPr>
                <w:color w:val="808080"/>
                <w:sz w:val="20"/>
                <w:szCs w:val="20"/>
              </w:rPr>
              <w:t>26</w:t>
            </w:r>
          </w:p>
        </w:tc>
        <w:tc>
          <w:tcPr>
            <w:tcW w:w="1805" w:type="dxa"/>
          </w:tcPr>
          <w:p w:rsidR="00662EAD" w:rsidRDefault="005300ED">
            <w:pPr>
              <w:jc w:val="right"/>
              <w:rPr>
                <w:color w:val="808080"/>
                <w:sz w:val="20"/>
                <w:szCs w:val="20"/>
              </w:rPr>
            </w:pPr>
            <w:r>
              <w:rPr>
                <w:color w:val="808080"/>
                <w:sz w:val="20"/>
                <w:szCs w:val="20"/>
              </w:rPr>
              <w:t>13,624.00</w:t>
            </w:r>
          </w:p>
        </w:tc>
      </w:tr>
      <w:tr w:rsidR="00662EAD">
        <w:tc>
          <w:tcPr>
            <w:tcW w:w="1805" w:type="dxa"/>
          </w:tcPr>
          <w:p w:rsidR="00662EAD" w:rsidRDefault="005300ED">
            <w:pPr>
              <w:rPr>
                <w:color w:val="808080"/>
              </w:rPr>
            </w:pPr>
            <w:r>
              <w:rPr>
                <w:color w:val="808080"/>
              </w:rPr>
              <w:t>5</w:t>
            </w:r>
          </w:p>
        </w:tc>
        <w:tc>
          <w:tcPr>
            <w:tcW w:w="1805" w:type="dxa"/>
          </w:tcPr>
          <w:p w:rsidR="00662EAD" w:rsidRDefault="005300ED">
            <w:pPr>
              <w:rPr>
                <w:color w:val="808080"/>
                <w:sz w:val="20"/>
                <w:szCs w:val="20"/>
              </w:rPr>
            </w:pPr>
            <w:r>
              <w:rPr>
                <w:color w:val="808080"/>
                <w:sz w:val="20"/>
                <w:szCs w:val="20"/>
              </w:rPr>
              <w:t>4 x Meals in the Middle East</w:t>
            </w:r>
          </w:p>
        </w:tc>
        <w:tc>
          <w:tcPr>
            <w:tcW w:w="1805" w:type="dxa"/>
          </w:tcPr>
          <w:p w:rsidR="00662EAD" w:rsidRDefault="005300ED">
            <w:pPr>
              <w:rPr>
                <w:color w:val="808080"/>
                <w:sz w:val="20"/>
                <w:szCs w:val="20"/>
              </w:rPr>
            </w:pPr>
            <w:r>
              <w:rPr>
                <w:color w:val="808080"/>
                <w:sz w:val="20"/>
                <w:szCs w:val="20"/>
              </w:rPr>
              <w:t>159.00</w:t>
            </w:r>
          </w:p>
        </w:tc>
        <w:tc>
          <w:tcPr>
            <w:tcW w:w="1805" w:type="dxa"/>
          </w:tcPr>
          <w:p w:rsidR="00662EAD" w:rsidRDefault="005300ED">
            <w:pPr>
              <w:rPr>
                <w:color w:val="808080"/>
                <w:sz w:val="20"/>
                <w:szCs w:val="20"/>
              </w:rPr>
            </w:pPr>
            <w:r>
              <w:rPr>
                <w:color w:val="808080"/>
                <w:sz w:val="20"/>
                <w:szCs w:val="20"/>
              </w:rPr>
              <w:t>26</w:t>
            </w:r>
          </w:p>
        </w:tc>
        <w:tc>
          <w:tcPr>
            <w:tcW w:w="1805" w:type="dxa"/>
          </w:tcPr>
          <w:p w:rsidR="00662EAD" w:rsidRDefault="005300ED">
            <w:pPr>
              <w:jc w:val="right"/>
              <w:rPr>
                <w:color w:val="808080"/>
                <w:sz w:val="20"/>
                <w:szCs w:val="20"/>
              </w:rPr>
            </w:pPr>
            <w:r>
              <w:rPr>
                <w:color w:val="808080"/>
                <w:sz w:val="20"/>
                <w:szCs w:val="20"/>
              </w:rPr>
              <w:t>4,134.00</w:t>
            </w:r>
          </w:p>
        </w:tc>
      </w:tr>
      <w:tr w:rsidR="00662EAD">
        <w:tc>
          <w:tcPr>
            <w:tcW w:w="7220" w:type="dxa"/>
            <w:gridSpan w:val="4"/>
          </w:tcPr>
          <w:p w:rsidR="00662EAD" w:rsidRDefault="005300ED">
            <w:pPr>
              <w:jc w:val="right"/>
              <w:rPr>
                <w:color w:val="808080"/>
              </w:rPr>
            </w:pPr>
            <w:r>
              <w:rPr>
                <w:rFonts w:ascii="Arial" w:eastAsia="Arial" w:hAnsi="Arial" w:cs="Arial"/>
                <w:color w:val="808080"/>
                <w:sz w:val="18"/>
                <w:szCs w:val="18"/>
              </w:rPr>
              <w:t>Grand Total:</w:t>
            </w:r>
          </w:p>
        </w:tc>
        <w:tc>
          <w:tcPr>
            <w:tcW w:w="1805" w:type="dxa"/>
          </w:tcPr>
          <w:p w:rsidR="00662EAD" w:rsidRDefault="005300ED">
            <w:pPr>
              <w:jc w:val="right"/>
              <w:rPr>
                <w:b/>
                <w:color w:val="808080"/>
              </w:rPr>
            </w:pPr>
            <w:r>
              <w:rPr>
                <w:b/>
                <w:color w:val="808080"/>
              </w:rPr>
              <w:t>111,332</w:t>
            </w:r>
          </w:p>
        </w:tc>
      </w:tr>
    </w:tbl>
    <w:p w:rsidR="00662EAD" w:rsidRDefault="00662EAD">
      <w:pPr>
        <w:spacing w:after="0" w:line="240" w:lineRule="auto"/>
        <w:rPr>
          <w:color w:val="808080"/>
        </w:rPr>
      </w:pPr>
    </w:p>
    <w:p w:rsidR="00662EAD" w:rsidRDefault="00662EAD">
      <w:pPr>
        <w:spacing w:after="0" w:line="240" w:lineRule="auto"/>
        <w:rPr>
          <w:color w:val="808080"/>
        </w:rPr>
      </w:pPr>
    </w:p>
    <w:p w:rsidR="00662EAD" w:rsidRDefault="005300ED">
      <w:pPr>
        <w:spacing w:after="0" w:line="240" w:lineRule="auto"/>
        <w:rPr>
          <w:b/>
        </w:rPr>
      </w:pPr>
      <w:r>
        <w:rPr>
          <w:b/>
        </w:rPr>
        <w:t xml:space="preserve">Tentative Programme </w:t>
      </w:r>
    </w:p>
    <w:p w:rsidR="00662EAD" w:rsidRDefault="00662EAD">
      <w:pPr>
        <w:spacing w:after="0" w:line="240" w:lineRule="auto"/>
        <w:rPr>
          <w:b/>
        </w:rPr>
      </w:pPr>
    </w:p>
    <w:tbl>
      <w:tblPr>
        <w:tblStyle w:val="a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318"/>
        <w:gridCol w:w="935"/>
        <w:gridCol w:w="6366"/>
      </w:tblGrid>
      <w:tr w:rsidR="00662EAD">
        <w:trPr>
          <w:tblHeader/>
        </w:trPr>
        <w:tc>
          <w:tcPr>
            <w:tcW w:w="846" w:type="dxa"/>
            <w:shd w:val="clear" w:color="auto" w:fill="CCCCCC"/>
            <w:vAlign w:val="center"/>
          </w:tcPr>
          <w:p w:rsidR="00662EAD" w:rsidRDefault="005300ED">
            <w:pPr>
              <w:spacing w:after="0" w:line="240" w:lineRule="auto"/>
              <w:rPr>
                <w:b/>
                <w:sz w:val="20"/>
                <w:szCs w:val="20"/>
              </w:rPr>
            </w:pPr>
            <w:r>
              <w:rPr>
                <w:b/>
                <w:sz w:val="20"/>
                <w:szCs w:val="20"/>
              </w:rPr>
              <w:t>Date</w:t>
            </w:r>
          </w:p>
        </w:tc>
        <w:tc>
          <w:tcPr>
            <w:tcW w:w="1318" w:type="dxa"/>
            <w:shd w:val="clear" w:color="auto" w:fill="CCCCCC"/>
            <w:vAlign w:val="center"/>
          </w:tcPr>
          <w:p w:rsidR="00662EAD" w:rsidRDefault="005300ED">
            <w:pPr>
              <w:spacing w:after="0" w:line="240" w:lineRule="auto"/>
              <w:rPr>
                <w:b/>
                <w:sz w:val="20"/>
                <w:szCs w:val="20"/>
              </w:rPr>
            </w:pPr>
            <w:r>
              <w:rPr>
                <w:b/>
                <w:sz w:val="20"/>
                <w:szCs w:val="20"/>
              </w:rPr>
              <w:t>Venue</w:t>
            </w:r>
          </w:p>
        </w:tc>
        <w:tc>
          <w:tcPr>
            <w:tcW w:w="935" w:type="dxa"/>
            <w:shd w:val="clear" w:color="auto" w:fill="CCCCCC"/>
            <w:vAlign w:val="center"/>
          </w:tcPr>
          <w:p w:rsidR="00662EAD" w:rsidRDefault="005300ED">
            <w:pPr>
              <w:spacing w:after="0" w:line="240" w:lineRule="auto"/>
              <w:rPr>
                <w:b/>
                <w:sz w:val="20"/>
                <w:szCs w:val="20"/>
              </w:rPr>
            </w:pPr>
            <w:r>
              <w:rPr>
                <w:b/>
                <w:sz w:val="20"/>
                <w:szCs w:val="20"/>
              </w:rPr>
              <w:t>Time</w:t>
            </w:r>
          </w:p>
        </w:tc>
        <w:tc>
          <w:tcPr>
            <w:tcW w:w="6366" w:type="dxa"/>
            <w:shd w:val="clear" w:color="auto" w:fill="CCCCCC"/>
            <w:vAlign w:val="center"/>
          </w:tcPr>
          <w:p w:rsidR="00662EAD" w:rsidRDefault="005300ED">
            <w:pPr>
              <w:spacing w:after="0" w:line="240" w:lineRule="auto"/>
              <w:rPr>
                <w:b/>
                <w:sz w:val="20"/>
                <w:szCs w:val="20"/>
              </w:rPr>
            </w:pPr>
            <w:r>
              <w:rPr>
                <w:b/>
                <w:sz w:val="20"/>
                <w:szCs w:val="20"/>
              </w:rPr>
              <w:t>Programme</w:t>
            </w:r>
          </w:p>
        </w:tc>
      </w:tr>
      <w:tr w:rsidR="00662EAD">
        <w:trPr>
          <w:tblHeader/>
        </w:trPr>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r w:rsidR="00662EAD">
        <w:tc>
          <w:tcPr>
            <w:tcW w:w="846" w:type="dxa"/>
            <w:shd w:val="clear" w:color="auto" w:fill="CCCCCC"/>
            <w:vAlign w:val="center"/>
          </w:tcPr>
          <w:p w:rsidR="00662EAD" w:rsidRDefault="00662EAD">
            <w:pPr>
              <w:spacing w:after="0" w:line="240" w:lineRule="auto"/>
              <w:rPr>
                <w:b/>
                <w:sz w:val="20"/>
                <w:szCs w:val="20"/>
              </w:rPr>
            </w:pPr>
          </w:p>
        </w:tc>
        <w:tc>
          <w:tcPr>
            <w:tcW w:w="1318" w:type="dxa"/>
            <w:shd w:val="clear" w:color="auto" w:fill="CCCCCC"/>
            <w:vAlign w:val="center"/>
          </w:tcPr>
          <w:p w:rsidR="00662EAD" w:rsidRDefault="00662EAD">
            <w:pPr>
              <w:spacing w:after="0" w:line="240" w:lineRule="auto"/>
              <w:rPr>
                <w:b/>
                <w:sz w:val="20"/>
                <w:szCs w:val="20"/>
              </w:rPr>
            </w:pPr>
          </w:p>
        </w:tc>
        <w:tc>
          <w:tcPr>
            <w:tcW w:w="935" w:type="dxa"/>
            <w:shd w:val="clear" w:color="auto" w:fill="CCCCCC"/>
            <w:vAlign w:val="center"/>
          </w:tcPr>
          <w:p w:rsidR="00662EAD" w:rsidRDefault="00662EAD">
            <w:pPr>
              <w:spacing w:after="0" w:line="240" w:lineRule="auto"/>
              <w:rPr>
                <w:b/>
                <w:sz w:val="20"/>
                <w:szCs w:val="20"/>
              </w:rPr>
            </w:pPr>
          </w:p>
        </w:tc>
        <w:tc>
          <w:tcPr>
            <w:tcW w:w="6366" w:type="dxa"/>
            <w:shd w:val="clear" w:color="auto" w:fill="CCCCCC"/>
            <w:vAlign w:val="center"/>
          </w:tcPr>
          <w:p w:rsidR="00662EAD" w:rsidRDefault="00662EAD">
            <w:pPr>
              <w:spacing w:after="0" w:line="240" w:lineRule="auto"/>
              <w:rPr>
                <w:b/>
                <w:sz w:val="20"/>
                <w:szCs w:val="20"/>
              </w:rPr>
            </w:pPr>
          </w:p>
        </w:tc>
      </w:tr>
    </w:tbl>
    <w:p w:rsidR="00662EAD" w:rsidRDefault="00662EAD">
      <w:pPr>
        <w:spacing w:after="0" w:line="240" w:lineRule="auto"/>
        <w:rPr>
          <w:color w:val="808080"/>
        </w:rPr>
      </w:pPr>
    </w:p>
    <w:p w:rsidR="00662EAD" w:rsidRDefault="00662EAD">
      <w:pPr>
        <w:spacing w:after="0" w:line="240" w:lineRule="auto"/>
        <w:rPr>
          <w:color w:val="808080"/>
        </w:rPr>
      </w:pPr>
    </w:p>
    <w:p w:rsidR="00662EAD" w:rsidRDefault="005300ED">
      <w:pPr>
        <w:spacing w:after="0" w:line="240" w:lineRule="auto"/>
      </w:pPr>
      <w:r>
        <w:t>The STEER proposal must include the following components:</w:t>
      </w:r>
    </w:p>
    <w:p w:rsidR="00662EAD" w:rsidRDefault="005300ED">
      <w:pPr>
        <w:numPr>
          <w:ilvl w:val="0"/>
          <w:numId w:val="1"/>
        </w:numPr>
        <w:spacing w:after="0" w:line="240" w:lineRule="auto"/>
      </w:pPr>
      <w:r>
        <w:t xml:space="preserve">networking with industry,  </w:t>
      </w:r>
    </w:p>
    <w:p w:rsidR="00662EAD" w:rsidRDefault="005300ED">
      <w:pPr>
        <w:numPr>
          <w:ilvl w:val="0"/>
          <w:numId w:val="1"/>
        </w:numPr>
        <w:spacing w:after="0" w:line="240" w:lineRule="auto"/>
      </w:pPr>
      <w:r>
        <w:t>visits/field trips to companies, government organisations and NGOs, and</w:t>
      </w:r>
    </w:p>
    <w:p w:rsidR="00662EAD" w:rsidRDefault="005300ED">
      <w:pPr>
        <w:numPr>
          <w:ilvl w:val="0"/>
          <w:numId w:val="1"/>
        </w:numPr>
        <w:spacing w:after="0" w:line="240" w:lineRule="auto"/>
      </w:pPr>
      <w:r>
        <w:t>cultural activities to foster awareness and appreciation.</w:t>
      </w:r>
    </w:p>
    <w:p w:rsidR="00662EAD" w:rsidRDefault="00662EAD">
      <w:pPr>
        <w:spacing w:after="0" w:line="240" w:lineRule="auto"/>
      </w:pPr>
    </w:p>
    <w:p w:rsidR="00662EAD" w:rsidRDefault="005300ED">
      <w:pPr>
        <w:spacing w:after="0" w:line="240" w:lineRule="auto"/>
      </w:pPr>
      <w:r>
        <w:t>Once the proposal has been approved, students who have approved and been accepted for the programme can apply for the STEER Award. STEER organisers should hear back from NUS Global a week from subm</w:t>
      </w:r>
      <w:r>
        <w:t>itting the proposal.</w:t>
      </w:r>
    </w:p>
    <w:p w:rsidR="00662EAD" w:rsidRDefault="00662EAD">
      <w:pPr>
        <w:spacing w:after="0" w:line="240" w:lineRule="auto"/>
      </w:pPr>
    </w:p>
    <w:p w:rsidR="00662EAD" w:rsidRDefault="00662EAD">
      <w:pPr>
        <w:spacing w:after="0" w:line="240" w:lineRule="auto"/>
        <w:rPr>
          <w:color w:val="808080"/>
        </w:rPr>
      </w:pPr>
    </w:p>
    <w:sectPr w:rsidR="00662EA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38"/>
    <w:multiLevelType w:val="multilevel"/>
    <w:tmpl w:val="AFAAB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825F14"/>
    <w:multiLevelType w:val="multilevel"/>
    <w:tmpl w:val="91A6E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AD"/>
    <w:rsid w:val="005300ED"/>
    <w:rsid w:val="00662EA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589C0-E6EB-436D-80B0-EA2D094D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0Xv0Qt7JT7SjjGkn8HoMUGFktw==">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Chua Bi Quan</cp:lastModifiedBy>
  <cp:revision>3</cp:revision>
  <dcterms:created xsi:type="dcterms:W3CDTF">2024-01-15T06:52:00Z</dcterms:created>
  <dcterms:modified xsi:type="dcterms:W3CDTF">2024-01-15T06:53:00Z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0x0101000FD33AF32FC9184CA9AC575F0913F762</vt:lpwstr>
  </property>
</Properties>
</file>